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F6A0">
      <w:pPr>
        <w:jc w:val="center"/>
        <w:rPr>
          <w:rFonts w:ascii="宋体" w:hAnsi="宋体" w:eastAsia="宋体"/>
          <w:b/>
          <w:bCs/>
          <w:sz w:val="30"/>
          <w:szCs w:val="30"/>
          <w:lang w:eastAsia="zh-CN"/>
        </w:rPr>
      </w:pPr>
      <w:r>
        <w:rPr>
          <w:rFonts w:hint="eastAsia" w:ascii="宋体" w:hAnsi="宋体" w:eastAsia="宋体"/>
          <w:b/>
          <w:bCs/>
          <w:sz w:val="30"/>
          <w:szCs w:val="30"/>
          <w:lang w:eastAsia="zh-CN"/>
        </w:rPr>
        <w:t>浙江省高等教育学会智能教育分会</w:t>
      </w:r>
    </w:p>
    <w:p w14:paraId="1978645F">
      <w:pPr>
        <w:jc w:val="center"/>
        <w:rPr>
          <w:rFonts w:hint="eastAsia" w:ascii="宋体" w:hAnsi="宋体" w:eastAsia="宋体"/>
          <w:b/>
          <w:bCs/>
          <w:sz w:val="30"/>
          <w:szCs w:val="30"/>
          <w:lang w:eastAsia="zh-CN"/>
        </w:rPr>
      </w:pPr>
      <w:r>
        <w:rPr>
          <w:rFonts w:hint="eastAsia" w:ascii="宋体" w:hAnsi="宋体" w:eastAsia="宋体"/>
          <w:b/>
          <w:bCs/>
          <w:sz w:val="30"/>
          <w:szCs w:val="30"/>
          <w:lang w:eastAsia="zh-CN"/>
        </w:rPr>
        <w:t>关于202</w:t>
      </w:r>
      <w:r>
        <w:rPr>
          <w:rFonts w:hint="eastAsia" w:ascii="宋体" w:hAnsi="宋体" w:eastAsia="宋体"/>
          <w:b/>
          <w:bCs/>
          <w:sz w:val="30"/>
          <w:szCs w:val="30"/>
          <w:lang w:val="en-US" w:eastAsia="zh-CN"/>
        </w:rPr>
        <w:t>5</w:t>
      </w:r>
      <w:r>
        <w:rPr>
          <w:rFonts w:hint="eastAsia" w:ascii="宋体" w:hAnsi="宋体" w:eastAsia="宋体"/>
          <w:b/>
          <w:bCs/>
          <w:sz w:val="30"/>
          <w:szCs w:val="30"/>
          <w:lang w:eastAsia="zh-CN"/>
        </w:rPr>
        <w:t>、202</w:t>
      </w:r>
      <w:r>
        <w:rPr>
          <w:rFonts w:hint="eastAsia" w:ascii="宋体" w:hAnsi="宋体" w:eastAsia="宋体"/>
          <w:b/>
          <w:bCs/>
          <w:sz w:val="30"/>
          <w:szCs w:val="30"/>
          <w:lang w:val="en-US" w:eastAsia="zh-CN"/>
        </w:rPr>
        <w:t>4</w:t>
      </w:r>
      <w:r>
        <w:rPr>
          <w:rFonts w:hint="eastAsia" w:ascii="宋体" w:hAnsi="宋体" w:eastAsia="宋体"/>
          <w:b/>
          <w:bCs/>
          <w:sz w:val="30"/>
          <w:szCs w:val="30"/>
          <w:lang w:eastAsia="zh-CN"/>
        </w:rPr>
        <w:t>年度高等教育研究课题结题验收结果的公示</w:t>
      </w:r>
    </w:p>
    <w:p w14:paraId="5A680749">
      <w:pPr>
        <w:jc w:val="center"/>
        <w:rPr>
          <w:rFonts w:hint="eastAsia"/>
          <w:lang w:eastAsia="zh-CN"/>
        </w:rPr>
      </w:pPr>
    </w:p>
    <w:p w14:paraId="7C8ADC7A">
      <w:pPr>
        <w:rPr>
          <w:rFonts w:hint="eastAsia" w:ascii="仿宋_GB2312" w:eastAsia="仿宋_GB2312"/>
          <w:sz w:val="28"/>
          <w:szCs w:val="32"/>
          <w:lang w:eastAsia="zh-CN"/>
        </w:rPr>
      </w:pPr>
      <w:r>
        <w:rPr>
          <w:rFonts w:hint="eastAsia" w:ascii="仿宋_GB2312" w:eastAsia="仿宋_GB2312"/>
          <w:sz w:val="28"/>
          <w:szCs w:val="32"/>
          <w:lang w:eastAsia="zh-CN"/>
        </w:rPr>
        <w:t>各理事单位：</w:t>
      </w:r>
      <w:bookmarkStart w:id="0" w:name="_GoBack"/>
      <w:bookmarkEnd w:id="0"/>
    </w:p>
    <w:p w14:paraId="08886800">
      <w:pPr>
        <w:ind w:firstLine="560" w:firstLineChars="200"/>
        <w:rPr>
          <w:rFonts w:hint="eastAsia" w:ascii="仿宋_GB2312" w:eastAsia="仿宋_GB2312"/>
          <w:sz w:val="28"/>
          <w:szCs w:val="32"/>
          <w:lang w:eastAsia="zh-CN"/>
        </w:rPr>
      </w:pPr>
      <w:r>
        <w:rPr>
          <w:rFonts w:hint="eastAsia" w:ascii="仿宋_GB2312" w:eastAsia="仿宋_GB2312"/>
          <w:sz w:val="28"/>
          <w:szCs w:val="32"/>
          <w:lang w:eastAsia="zh-CN"/>
        </w:rPr>
        <w:t>根据《浙江省高等教育学会高等教育课题研究管理办法》（浙高教学会〔2020〕2号）和《关于报送“202</w:t>
      </w:r>
      <w:r>
        <w:rPr>
          <w:rFonts w:hint="eastAsia" w:ascii="仿宋_GB2312" w:eastAsia="仿宋_GB2312"/>
          <w:sz w:val="28"/>
          <w:szCs w:val="32"/>
          <w:lang w:val="en-US" w:eastAsia="zh-CN"/>
        </w:rPr>
        <w:t>5</w:t>
      </w:r>
      <w:r>
        <w:rPr>
          <w:rFonts w:hint="eastAsia" w:ascii="仿宋_GB2312" w:eastAsia="仿宋_GB2312"/>
          <w:sz w:val="28"/>
          <w:szCs w:val="32"/>
          <w:lang w:eastAsia="zh-CN"/>
        </w:rPr>
        <w:t>年度高等教育研究课题暨专项课题”结题材料的通知》等文件和通知精神，经分会秘书处审核，本次参与评审的202</w:t>
      </w:r>
      <w:r>
        <w:rPr>
          <w:rFonts w:hint="eastAsia" w:ascii="仿宋_GB2312" w:eastAsia="仿宋_GB2312"/>
          <w:sz w:val="28"/>
          <w:szCs w:val="32"/>
          <w:lang w:val="en-US" w:eastAsia="zh-CN"/>
        </w:rPr>
        <w:t>5</w:t>
      </w:r>
      <w:r>
        <w:rPr>
          <w:rFonts w:hint="eastAsia" w:ascii="仿宋_GB2312" w:eastAsia="仿宋_GB2312"/>
          <w:sz w:val="28"/>
          <w:szCs w:val="32"/>
          <w:lang w:eastAsia="zh-CN"/>
        </w:rPr>
        <w:t>年立项的</w:t>
      </w:r>
      <w:r>
        <w:rPr>
          <w:rFonts w:hint="eastAsia" w:ascii="仿宋_GB2312" w:eastAsia="仿宋_GB2312"/>
          <w:sz w:val="28"/>
          <w:szCs w:val="32"/>
          <w:lang w:val="en-US" w:eastAsia="zh-CN"/>
        </w:rPr>
        <w:t>智能教育分会</w:t>
      </w:r>
      <w:r>
        <w:rPr>
          <w:rFonts w:hint="eastAsia" w:ascii="仿宋_GB2312" w:eastAsia="仿宋_GB2312"/>
          <w:sz w:val="28"/>
          <w:szCs w:val="32"/>
          <w:lang w:eastAsia="zh-CN"/>
        </w:rPr>
        <w:t>高等教育研究课题结题项目</w:t>
      </w:r>
      <w:r>
        <w:rPr>
          <w:rFonts w:hint="eastAsia" w:ascii="仿宋_GB2312" w:eastAsia="仿宋_GB2312"/>
          <w:sz w:val="28"/>
          <w:szCs w:val="32"/>
          <w:lang w:val="en-US" w:eastAsia="zh-CN"/>
        </w:rPr>
        <w:t>14</w:t>
      </w:r>
      <w:r>
        <w:rPr>
          <w:rFonts w:hint="eastAsia" w:ascii="仿宋_GB2312" w:eastAsia="仿宋_GB2312"/>
          <w:sz w:val="28"/>
          <w:szCs w:val="32"/>
          <w:lang w:eastAsia="zh-CN"/>
        </w:rPr>
        <w:t>项合格，</w:t>
      </w:r>
      <w:r>
        <w:rPr>
          <w:rFonts w:hint="eastAsia" w:ascii="仿宋_GB2312" w:eastAsia="仿宋_GB2312"/>
          <w:sz w:val="28"/>
          <w:szCs w:val="32"/>
          <w:lang w:val="en-US" w:eastAsia="zh-CN"/>
        </w:rPr>
        <w:t>1</w:t>
      </w:r>
      <w:r>
        <w:rPr>
          <w:rFonts w:hint="eastAsia" w:ascii="仿宋_GB2312" w:eastAsia="仿宋_GB2312"/>
          <w:sz w:val="28"/>
          <w:szCs w:val="32"/>
          <w:lang w:eastAsia="zh-CN"/>
        </w:rPr>
        <w:t>项延期。202</w:t>
      </w:r>
      <w:r>
        <w:rPr>
          <w:rFonts w:hint="eastAsia" w:ascii="仿宋_GB2312" w:eastAsia="仿宋_GB2312"/>
          <w:sz w:val="28"/>
          <w:szCs w:val="32"/>
          <w:lang w:val="en-US" w:eastAsia="zh-CN"/>
        </w:rPr>
        <w:t>4</w:t>
      </w:r>
      <w:r>
        <w:rPr>
          <w:rFonts w:hint="eastAsia" w:ascii="仿宋_GB2312" w:eastAsia="仿宋_GB2312"/>
          <w:sz w:val="28"/>
          <w:szCs w:val="32"/>
          <w:lang w:eastAsia="zh-CN"/>
        </w:rPr>
        <w:t>年立项的</w:t>
      </w:r>
      <w:r>
        <w:rPr>
          <w:rFonts w:hint="eastAsia" w:ascii="仿宋_GB2312" w:eastAsia="仿宋_GB2312"/>
          <w:sz w:val="28"/>
          <w:szCs w:val="32"/>
          <w:lang w:val="en-US" w:eastAsia="zh-CN"/>
        </w:rPr>
        <w:t>智能教育分会</w:t>
      </w:r>
      <w:r>
        <w:rPr>
          <w:rFonts w:hint="eastAsia" w:ascii="仿宋_GB2312" w:eastAsia="仿宋_GB2312"/>
          <w:sz w:val="28"/>
          <w:szCs w:val="32"/>
          <w:lang w:eastAsia="zh-CN"/>
        </w:rPr>
        <w:t>高等教育研究课题结题项目</w:t>
      </w:r>
      <w:r>
        <w:rPr>
          <w:rFonts w:hint="eastAsia" w:ascii="仿宋_GB2312" w:eastAsia="仿宋_GB2312"/>
          <w:sz w:val="28"/>
          <w:szCs w:val="32"/>
          <w:lang w:val="en-US" w:eastAsia="zh-CN"/>
        </w:rPr>
        <w:t>2</w:t>
      </w:r>
      <w:r>
        <w:rPr>
          <w:rFonts w:hint="eastAsia" w:ascii="仿宋_GB2312" w:eastAsia="仿宋_GB2312"/>
          <w:sz w:val="28"/>
          <w:szCs w:val="32"/>
          <w:lang w:eastAsia="zh-CN"/>
        </w:rPr>
        <w:t>项合格。现将本次高等教育研究课题验收合格结题名单公示如下。</w:t>
      </w:r>
    </w:p>
    <w:p w14:paraId="5212DEC6">
      <w:pPr>
        <w:ind w:firstLine="560" w:firstLineChars="200"/>
        <w:rPr>
          <w:rFonts w:hint="eastAsia" w:ascii="仿宋_GB2312" w:eastAsia="仿宋_GB2312"/>
          <w:sz w:val="28"/>
          <w:szCs w:val="32"/>
          <w:lang w:eastAsia="zh-CN"/>
        </w:rPr>
      </w:pPr>
      <w:r>
        <w:rPr>
          <w:rFonts w:hint="eastAsia" w:ascii="仿宋_GB2312" w:eastAsia="仿宋_GB2312"/>
          <w:sz w:val="28"/>
          <w:szCs w:val="32"/>
          <w:lang w:eastAsia="zh-CN"/>
        </w:rPr>
        <w:t>公示期5天，从202</w:t>
      </w:r>
      <w:r>
        <w:rPr>
          <w:rFonts w:hint="eastAsia" w:ascii="仿宋_GB2312" w:eastAsia="仿宋_GB2312"/>
          <w:sz w:val="28"/>
          <w:szCs w:val="32"/>
          <w:lang w:val="en-US" w:eastAsia="zh-CN"/>
        </w:rPr>
        <w:t>6</w:t>
      </w:r>
      <w:r>
        <w:rPr>
          <w:rFonts w:hint="eastAsia" w:ascii="仿宋_GB2312" w:eastAsia="仿宋_GB2312"/>
          <w:sz w:val="28"/>
          <w:szCs w:val="32"/>
          <w:lang w:eastAsia="zh-CN"/>
        </w:rPr>
        <w:t>年</w:t>
      </w:r>
      <w:r>
        <w:rPr>
          <w:rFonts w:hint="eastAsia" w:ascii="仿宋_GB2312" w:eastAsia="仿宋_GB2312"/>
          <w:sz w:val="28"/>
          <w:szCs w:val="32"/>
          <w:lang w:val="en-US" w:eastAsia="zh-CN"/>
        </w:rPr>
        <w:t>6</w:t>
      </w:r>
      <w:r>
        <w:rPr>
          <w:rFonts w:hint="eastAsia" w:ascii="仿宋_GB2312" w:eastAsia="仿宋_GB2312"/>
          <w:sz w:val="28"/>
          <w:szCs w:val="32"/>
          <w:lang w:eastAsia="zh-CN"/>
        </w:rPr>
        <w:t>月</w:t>
      </w:r>
      <w:r>
        <w:rPr>
          <w:rFonts w:hint="eastAsia" w:ascii="仿宋_GB2312" w:eastAsia="仿宋_GB2312"/>
          <w:sz w:val="28"/>
          <w:szCs w:val="32"/>
          <w:lang w:val="en-US" w:eastAsia="zh-CN"/>
        </w:rPr>
        <w:t>2</w:t>
      </w:r>
      <w:r>
        <w:rPr>
          <w:rFonts w:hint="eastAsia" w:ascii="仿宋_GB2312" w:eastAsia="仿宋_GB2312"/>
          <w:sz w:val="28"/>
          <w:szCs w:val="32"/>
          <w:lang w:eastAsia="zh-CN"/>
        </w:rPr>
        <w:t>3日起到</w:t>
      </w:r>
      <w:r>
        <w:rPr>
          <w:rFonts w:hint="eastAsia" w:ascii="仿宋_GB2312" w:eastAsia="仿宋_GB2312"/>
          <w:sz w:val="28"/>
          <w:szCs w:val="32"/>
          <w:lang w:val="en-US" w:eastAsia="zh-CN"/>
        </w:rPr>
        <w:t>6</w:t>
      </w:r>
      <w:r>
        <w:rPr>
          <w:rFonts w:hint="eastAsia" w:ascii="仿宋_GB2312" w:eastAsia="仿宋_GB2312"/>
          <w:sz w:val="28"/>
          <w:szCs w:val="32"/>
          <w:lang w:eastAsia="zh-CN"/>
        </w:rPr>
        <w:t>月</w:t>
      </w:r>
      <w:r>
        <w:rPr>
          <w:rFonts w:hint="eastAsia" w:ascii="仿宋_GB2312" w:eastAsia="仿宋_GB2312"/>
          <w:sz w:val="28"/>
          <w:szCs w:val="32"/>
          <w:lang w:val="en-US" w:eastAsia="zh-CN"/>
        </w:rPr>
        <w:t>27</w:t>
      </w:r>
      <w:r>
        <w:rPr>
          <w:rFonts w:hint="eastAsia" w:ascii="仿宋_GB2312" w:eastAsia="仿宋_GB2312"/>
          <w:sz w:val="28"/>
          <w:szCs w:val="32"/>
          <w:lang w:eastAsia="zh-CN"/>
        </w:rPr>
        <w:t>日止,任何单位或个人在公示期内对公示项目存有异议的，请向智能教育分会秘书处提出。</w:t>
      </w:r>
    </w:p>
    <w:p w14:paraId="34183D27">
      <w:pPr>
        <w:ind w:firstLine="560" w:firstLineChars="200"/>
        <w:rPr>
          <w:rFonts w:hint="eastAsia" w:ascii="仿宋_GB2312" w:eastAsia="仿宋_GB2312"/>
          <w:sz w:val="28"/>
          <w:szCs w:val="32"/>
          <w:lang w:eastAsia="zh-CN"/>
        </w:rPr>
      </w:pPr>
      <w:r>
        <w:rPr>
          <w:rFonts w:hint="eastAsia" w:ascii="仿宋_GB2312" w:eastAsia="仿宋_GB2312"/>
          <w:sz w:val="28"/>
          <w:szCs w:val="32"/>
          <w:lang w:eastAsia="zh-CN"/>
        </w:rPr>
        <w:t>智能教育分会秘书处联系人：孙翔；电话：15268213123；</w:t>
      </w:r>
      <w:r>
        <w:rPr>
          <w:rFonts w:hint="eastAsia" w:ascii="仿宋_GB2312" w:eastAsia="仿宋_GB2312"/>
          <w:sz w:val="28"/>
          <w:szCs w:val="32"/>
          <w:lang w:val="en-US" w:eastAsia="zh-CN"/>
        </w:rPr>
        <w:t>电子邮箱：</w:t>
      </w:r>
      <w:r>
        <w:rPr>
          <w:rFonts w:hint="eastAsia" w:ascii="仿宋_GB2312" w:eastAsia="仿宋_GB2312"/>
          <w:sz w:val="28"/>
          <w:szCs w:val="32"/>
          <w:lang w:val="en-US" w:eastAsia="zh-CN"/>
        </w:rPr>
        <w:fldChar w:fldCharType="begin"/>
      </w:r>
      <w:r>
        <w:rPr>
          <w:rFonts w:hint="eastAsia" w:ascii="仿宋_GB2312" w:eastAsia="仿宋_GB2312"/>
          <w:sz w:val="28"/>
          <w:szCs w:val="32"/>
          <w:lang w:val="en-US" w:eastAsia="zh-CN"/>
        </w:rPr>
        <w:instrText xml:space="preserve"> HYPERLINK "mailto:sunxiang@zjnu.edu.cn" </w:instrText>
      </w:r>
      <w:r>
        <w:rPr>
          <w:rFonts w:hint="eastAsia" w:ascii="仿宋_GB2312" w:eastAsia="仿宋_GB2312"/>
          <w:sz w:val="28"/>
          <w:szCs w:val="32"/>
          <w:lang w:val="en-US" w:eastAsia="zh-CN"/>
        </w:rPr>
        <w:fldChar w:fldCharType="separate"/>
      </w:r>
      <w:r>
        <w:rPr>
          <w:rStyle w:val="17"/>
          <w:rFonts w:hint="eastAsia" w:ascii="仿宋_GB2312" w:eastAsia="仿宋_GB2312"/>
          <w:sz w:val="28"/>
          <w:szCs w:val="32"/>
          <w:lang w:val="en-US" w:eastAsia="zh-CN"/>
        </w:rPr>
        <w:t>sunxiang@zjnu.edu.cn</w:t>
      </w:r>
      <w:r>
        <w:rPr>
          <w:rFonts w:hint="eastAsia" w:ascii="仿宋_GB2312" w:eastAsia="仿宋_GB2312"/>
          <w:sz w:val="28"/>
          <w:szCs w:val="32"/>
          <w:lang w:val="en-US" w:eastAsia="zh-CN"/>
        </w:rPr>
        <w:fldChar w:fldCharType="end"/>
      </w:r>
      <w:r>
        <w:rPr>
          <w:rFonts w:hint="eastAsia" w:ascii="仿宋_GB2312" w:eastAsia="仿宋_GB2312"/>
          <w:sz w:val="28"/>
          <w:szCs w:val="32"/>
          <w:lang w:eastAsia="zh-CN"/>
        </w:rPr>
        <w:t>。</w:t>
      </w:r>
    </w:p>
    <w:p w14:paraId="5F98E558">
      <w:pPr>
        <w:ind w:firstLine="560" w:firstLineChars="200"/>
        <w:rPr>
          <w:rFonts w:hint="eastAsia" w:ascii="仿宋_GB2312" w:eastAsia="仿宋_GB2312"/>
          <w:sz w:val="28"/>
          <w:szCs w:val="32"/>
          <w:lang w:eastAsia="zh-CN"/>
        </w:rPr>
      </w:pPr>
    </w:p>
    <w:p w14:paraId="63CA4909">
      <w:pPr>
        <w:pStyle w:val="31"/>
        <w:ind w:left="0" w:firstLine="560" w:firstLineChars="200"/>
        <w:rPr>
          <w:rFonts w:hint="eastAsia" w:ascii="仿宋_GB2312" w:eastAsia="仿宋_GB2312"/>
          <w:sz w:val="28"/>
          <w:szCs w:val="32"/>
          <w:lang w:eastAsia="zh-CN"/>
        </w:rPr>
      </w:pPr>
    </w:p>
    <w:p w14:paraId="1831E08F">
      <w:pPr>
        <w:pStyle w:val="31"/>
        <w:ind w:firstLine="560" w:firstLineChars="200"/>
        <w:jc w:val="right"/>
        <w:rPr>
          <w:rFonts w:hint="eastAsia" w:ascii="仿宋_GB2312" w:eastAsia="仿宋_GB2312"/>
          <w:sz w:val="28"/>
          <w:szCs w:val="32"/>
          <w:lang w:eastAsia="zh-CN"/>
        </w:rPr>
      </w:pPr>
      <w:r>
        <w:rPr>
          <w:rFonts w:hint="eastAsia" w:ascii="仿宋_GB2312" w:eastAsia="仿宋_GB2312"/>
          <w:sz w:val="28"/>
          <w:szCs w:val="32"/>
          <w:lang w:eastAsia="zh-CN"/>
        </w:rPr>
        <w:t>浙江省高等教育学会智能教育分会</w:t>
      </w:r>
    </w:p>
    <w:p w14:paraId="2CE14B27">
      <w:pPr>
        <w:pStyle w:val="31"/>
        <w:ind w:left="0" w:firstLine="560" w:firstLineChars="200"/>
        <w:jc w:val="right"/>
        <w:rPr>
          <w:rFonts w:hint="eastAsia" w:ascii="仿宋_GB2312" w:eastAsia="仿宋_GB2312"/>
          <w:sz w:val="28"/>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sz w:val="28"/>
          <w:szCs w:val="32"/>
          <w:lang w:eastAsia="zh-CN"/>
        </w:rPr>
        <w:t>202</w:t>
      </w:r>
      <w:r>
        <w:rPr>
          <w:rFonts w:hint="eastAsia" w:ascii="仿宋_GB2312" w:eastAsia="仿宋_GB2312"/>
          <w:sz w:val="28"/>
          <w:szCs w:val="32"/>
          <w:lang w:val="en-US" w:eastAsia="zh-CN"/>
        </w:rPr>
        <w:t>6</w:t>
      </w:r>
      <w:r>
        <w:rPr>
          <w:rFonts w:hint="eastAsia" w:ascii="仿宋_GB2312" w:eastAsia="仿宋_GB2312"/>
          <w:sz w:val="28"/>
          <w:szCs w:val="32"/>
          <w:lang w:eastAsia="zh-CN"/>
        </w:rPr>
        <w:t>年</w:t>
      </w:r>
      <w:r>
        <w:rPr>
          <w:rFonts w:hint="eastAsia" w:ascii="仿宋_GB2312" w:eastAsia="仿宋_GB2312"/>
          <w:sz w:val="28"/>
          <w:szCs w:val="32"/>
          <w:lang w:val="en-US" w:eastAsia="zh-CN"/>
        </w:rPr>
        <w:t>6</w:t>
      </w:r>
      <w:r>
        <w:rPr>
          <w:rFonts w:hint="eastAsia" w:ascii="仿宋_GB2312" w:eastAsia="仿宋_GB2312"/>
          <w:sz w:val="28"/>
          <w:szCs w:val="32"/>
          <w:lang w:eastAsia="zh-CN"/>
        </w:rPr>
        <w:t>月</w:t>
      </w:r>
      <w:r>
        <w:rPr>
          <w:rFonts w:hint="eastAsia" w:ascii="仿宋_GB2312" w:eastAsia="仿宋_GB2312"/>
          <w:sz w:val="28"/>
          <w:szCs w:val="32"/>
          <w:lang w:val="en-US" w:eastAsia="zh-CN"/>
        </w:rPr>
        <w:t>2</w:t>
      </w:r>
      <w:r>
        <w:rPr>
          <w:rFonts w:hint="eastAsia" w:ascii="仿宋_GB2312" w:eastAsia="仿宋_GB2312"/>
          <w:sz w:val="28"/>
          <w:szCs w:val="32"/>
          <w:lang w:eastAsia="zh-CN"/>
        </w:rPr>
        <w:t>3日</w:t>
      </w:r>
    </w:p>
    <w:p w14:paraId="18AA4C24">
      <w:pPr>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附件一：</w:t>
      </w:r>
    </w:p>
    <w:p w14:paraId="5837AE8F">
      <w:pPr>
        <w:spacing w:after="312" w:afterLines="100"/>
        <w:jc w:val="center"/>
        <w:rPr>
          <w:rFonts w:ascii="Times New Roman" w:hAnsi="Times New Roman" w:eastAsia="宋体" w:cs="Times New Roman"/>
          <w:b/>
          <w:sz w:val="44"/>
          <w:szCs w:val="44"/>
          <w:lang w:eastAsia="zh-CN"/>
        </w:rPr>
      </w:pPr>
      <w:r>
        <w:rPr>
          <w:rFonts w:ascii="Times New Roman" w:hAnsi="Times New Roman" w:eastAsia="宋体" w:cs="Times New Roman"/>
          <w:b/>
          <w:sz w:val="36"/>
          <w:szCs w:val="36"/>
          <w:lang w:eastAsia="zh-CN"/>
        </w:rPr>
        <w:t>浙江省高等教育学会智能教育分会高等教育研究课题结题验收结果汇总表</w:t>
      </w:r>
    </w:p>
    <w:tbl>
      <w:tblPr>
        <w:tblStyle w:val="15"/>
        <w:tblW w:w="13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185"/>
        <w:gridCol w:w="5108"/>
        <w:gridCol w:w="1919"/>
        <w:gridCol w:w="1459"/>
        <w:gridCol w:w="1232"/>
      </w:tblGrid>
      <w:tr w14:paraId="0C27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46" w:type="dxa"/>
            <w:vAlign w:val="center"/>
          </w:tcPr>
          <w:p w14:paraId="6B30879A">
            <w:pPr>
              <w:spacing w:line="400" w:lineRule="exact"/>
              <w:rPr>
                <w:rFonts w:ascii="Times New Roman" w:hAnsi="Times New Roman" w:eastAsia="宋体" w:cs="Times New Roman"/>
                <w:b/>
                <w:sz w:val="28"/>
                <w:szCs w:val="28"/>
              </w:rPr>
            </w:pPr>
            <w:r>
              <w:rPr>
                <w:rFonts w:ascii="Times New Roman" w:hAnsi="Times New Roman" w:eastAsia="宋体" w:cs="Times New Roman"/>
                <w:b/>
                <w:sz w:val="28"/>
                <w:szCs w:val="28"/>
              </w:rPr>
              <w:t>序号</w:t>
            </w:r>
          </w:p>
        </w:tc>
        <w:tc>
          <w:tcPr>
            <w:tcW w:w="3185" w:type="dxa"/>
            <w:vAlign w:val="center"/>
          </w:tcPr>
          <w:p w14:paraId="3FCF0F1D">
            <w:pPr>
              <w:jc w:val="center"/>
              <w:rPr>
                <w:rFonts w:ascii="Times New Roman" w:hAnsi="Times New Roman" w:eastAsia="宋体" w:cs="Times New Roman"/>
                <w:b/>
                <w:sz w:val="28"/>
                <w:szCs w:val="28"/>
              </w:rPr>
            </w:pPr>
            <w:r>
              <w:rPr>
                <w:rFonts w:ascii="Times New Roman" w:hAnsi="Times New Roman" w:eastAsia="宋体" w:cs="Times New Roman"/>
                <w:b/>
                <w:sz w:val="28"/>
                <w:szCs w:val="28"/>
              </w:rPr>
              <w:t>学校</w:t>
            </w:r>
          </w:p>
        </w:tc>
        <w:tc>
          <w:tcPr>
            <w:tcW w:w="5108" w:type="dxa"/>
            <w:vAlign w:val="center"/>
          </w:tcPr>
          <w:p w14:paraId="0583A23B">
            <w:pPr>
              <w:jc w:val="center"/>
              <w:rPr>
                <w:rFonts w:ascii="Times New Roman" w:hAnsi="Times New Roman" w:eastAsia="宋体" w:cs="Times New Roman"/>
                <w:b/>
                <w:sz w:val="28"/>
                <w:szCs w:val="28"/>
              </w:rPr>
            </w:pPr>
            <w:r>
              <w:rPr>
                <w:rFonts w:ascii="Times New Roman" w:hAnsi="Times New Roman" w:eastAsia="宋体" w:cs="Times New Roman"/>
                <w:b/>
                <w:sz w:val="28"/>
                <w:szCs w:val="28"/>
              </w:rPr>
              <w:t>课题名称</w:t>
            </w:r>
          </w:p>
        </w:tc>
        <w:tc>
          <w:tcPr>
            <w:tcW w:w="1919" w:type="dxa"/>
            <w:vAlign w:val="center"/>
          </w:tcPr>
          <w:p w14:paraId="25F36AFB">
            <w:pPr>
              <w:jc w:val="center"/>
              <w:rPr>
                <w:rFonts w:ascii="Times New Roman" w:hAnsi="Times New Roman" w:eastAsia="宋体" w:cs="Times New Roman"/>
                <w:b/>
                <w:sz w:val="28"/>
                <w:szCs w:val="28"/>
              </w:rPr>
            </w:pPr>
            <w:r>
              <w:rPr>
                <w:rFonts w:ascii="Times New Roman" w:hAnsi="Times New Roman" w:eastAsia="宋体" w:cs="Times New Roman"/>
                <w:b/>
                <w:sz w:val="28"/>
                <w:szCs w:val="28"/>
              </w:rPr>
              <w:t>课题负责人</w:t>
            </w:r>
          </w:p>
        </w:tc>
        <w:tc>
          <w:tcPr>
            <w:tcW w:w="1459" w:type="dxa"/>
            <w:vAlign w:val="center"/>
          </w:tcPr>
          <w:p w14:paraId="0E8D4DF6">
            <w:pPr>
              <w:jc w:val="center"/>
              <w:rPr>
                <w:rFonts w:ascii="Times New Roman" w:hAnsi="Times New Roman" w:eastAsia="宋体" w:cs="Times New Roman"/>
                <w:b/>
                <w:sz w:val="28"/>
                <w:szCs w:val="28"/>
                <w:lang w:eastAsia="zh-CN"/>
              </w:rPr>
            </w:pPr>
            <w:r>
              <w:rPr>
                <w:rFonts w:ascii="Times New Roman" w:hAnsi="Times New Roman" w:eastAsia="宋体" w:cs="Times New Roman"/>
                <w:b/>
                <w:sz w:val="28"/>
                <w:szCs w:val="28"/>
                <w:lang w:eastAsia="zh-CN"/>
              </w:rPr>
              <w:t>结题情况</w:t>
            </w:r>
          </w:p>
        </w:tc>
        <w:tc>
          <w:tcPr>
            <w:tcW w:w="1232" w:type="dxa"/>
            <w:vAlign w:val="center"/>
          </w:tcPr>
          <w:p w14:paraId="5DF49C93">
            <w:pPr>
              <w:jc w:val="center"/>
              <w:rPr>
                <w:rFonts w:ascii="Times New Roman" w:hAnsi="Times New Roman" w:eastAsia="宋体" w:cs="Times New Roman"/>
                <w:b/>
                <w:sz w:val="28"/>
                <w:szCs w:val="28"/>
              </w:rPr>
            </w:pPr>
            <w:r>
              <w:rPr>
                <w:rFonts w:ascii="Times New Roman" w:hAnsi="Times New Roman" w:eastAsia="宋体" w:cs="Times New Roman"/>
                <w:b/>
                <w:sz w:val="28"/>
                <w:szCs w:val="28"/>
              </w:rPr>
              <w:t>类型</w:t>
            </w:r>
          </w:p>
        </w:tc>
      </w:tr>
      <w:tr w14:paraId="37F4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6584A822">
            <w:pPr>
              <w:jc w:val="center"/>
              <w:rPr>
                <w:rFonts w:ascii="Times New Roman" w:hAnsi="Times New Roman" w:eastAsia="宋体" w:cs="Times New Roman"/>
                <w:b/>
                <w:sz w:val="24"/>
              </w:rPr>
            </w:pPr>
            <w:r>
              <w:rPr>
                <w:rFonts w:ascii="Times New Roman" w:hAnsi="Times New Roman" w:eastAsia="宋体" w:cs="Times New Roman"/>
                <w:b/>
                <w:sz w:val="24"/>
              </w:rPr>
              <w:t>1</w:t>
            </w:r>
          </w:p>
        </w:tc>
        <w:tc>
          <w:tcPr>
            <w:tcW w:w="3185" w:type="dxa"/>
            <w:vAlign w:val="center"/>
          </w:tcPr>
          <w:p w14:paraId="2D32FF83">
            <w:pPr>
              <w:rPr>
                <w:rFonts w:ascii="Times New Roman" w:hAnsi="Times New Roman" w:eastAsia="宋体" w:cs="Times New Roman"/>
                <w:sz w:val="24"/>
                <w:lang w:eastAsia="zh-CN"/>
              </w:rPr>
            </w:pPr>
            <w:r>
              <w:rPr>
                <w:rFonts w:hint="eastAsia" w:ascii="Times New Roman" w:hAnsi="Times New Roman" w:eastAsia="宋体" w:cs="Times New Roman"/>
                <w:sz w:val="24"/>
                <w:lang w:val="en-US" w:eastAsia="zh-CN"/>
              </w:rPr>
              <w:t>杭州万向职业技术学院</w:t>
            </w:r>
          </w:p>
        </w:tc>
        <w:tc>
          <w:tcPr>
            <w:tcW w:w="5108" w:type="dxa"/>
            <w:vAlign w:val="center"/>
          </w:tcPr>
          <w:p w14:paraId="1881124B">
            <w:pPr>
              <w:rPr>
                <w:rFonts w:ascii="Times New Roman" w:hAnsi="Times New Roman" w:eastAsia="宋体" w:cs="Times New Roman"/>
                <w:sz w:val="24"/>
                <w:lang w:eastAsia="zh-CN"/>
              </w:rPr>
            </w:pPr>
            <w:r>
              <w:rPr>
                <w:rFonts w:hint="eastAsia" w:ascii="Times New Roman" w:hAnsi="Times New Roman" w:eastAsia="宋体" w:cs="Times New Roman"/>
                <w:sz w:val="24"/>
                <w:lang w:val="en-US" w:eastAsia="zh-CN"/>
              </w:rPr>
              <w:t>“新双高”背景下智能制造课程思政建设路径与评价--以工业机器人技术为例</w:t>
            </w:r>
          </w:p>
        </w:tc>
        <w:tc>
          <w:tcPr>
            <w:tcW w:w="1919" w:type="dxa"/>
            <w:vAlign w:val="center"/>
          </w:tcPr>
          <w:p w14:paraId="2AA78896">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唐美玲</w:t>
            </w:r>
          </w:p>
        </w:tc>
        <w:tc>
          <w:tcPr>
            <w:tcW w:w="1459" w:type="dxa"/>
            <w:vAlign w:val="center"/>
          </w:tcPr>
          <w:p w14:paraId="782FA4F3">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56D802E6">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分会课题</w:t>
            </w:r>
          </w:p>
        </w:tc>
      </w:tr>
      <w:tr w14:paraId="5BE4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2B5151BD">
            <w:pPr>
              <w:jc w:val="center"/>
              <w:rPr>
                <w:rFonts w:ascii="Times New Roman" w:hAnsi="Times New Roman" w:eastAsia="宋体" w:cs="Times New Roman"/>
                <w:b/>
                <w:sz w:val="24"/>
              </w:rPr>
            </w:pPr>
            <w:r>
              <w:rPr>
                <w:rFonts w:ascii="Times New Roman" w:hAnsi="Times New Roman" w:eastAsia="宋体" w:cs="Times New Roman"/>
                <w:b/>
                <w:sz w:val="24"/>
              </w:rPr>
              <w:t>2</w:t>
            </w:r>
          </w:p>
        </w:tc>
        <w:tc>
          <w:tcPr>
            <w:tcW w:w="3185" w:type="dxa"/>
            <w:vAlign w:val="center"/>
          </w:tcPr>
          <w:p w14:paraId="69B99BBF">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嘉兴南湖学院</w:t>
            </w:r>
          </w:p>
        </w:tc>
        <w:tc>
          <w:tcPr>
            <w:tcW w:w="5108" w:type="dxa"/>
            <w:vAlign w:val="center"/>
          </w:tcPr>
          <w:p w14:paraId="1098D14C">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优秀地方文化融入高校立德树人机制研究——以多智能体+禾商文化培养科技型企业家为例</w:t>
            </w:r>
          </w:p>
        </w:tc>
        <w:tc>
          <w:tcPr>
            <w:tcW w:w="1919" w:type="dxa"/>
            <w:vAlign w:val="center"/>
          </w:tcPr>
          <w:p w14:paraId="51A1FB18">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焦忆雷</w:t>
            </w:r>
          </w:p>
        </w:tc>
        <w:tc>
          <w:tcPr>
            <w:tcW w:w="1459" w:type="dxa"/>
            <w:vAlign w:val="center"/>
          </w:tcPr>
          <w:p w14:paraId="4E2AA12F">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54765D44">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763A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77998A60">
            <w:pPr>
              <w:jc w:val="center"/>
              <w:rPr>
                <w:rFonts w:ascii="Times New Roman" w:hAnsi="Times New Roman" w:eastAsia="宋体" w:cs="Times New Roman"/>
                <w:b/>
                <w:sz w:val="24"/>
              </w:rPr>
            </w:pPr>
            <w:r>
              <w:rPr>
                <w:rFonts w:ascii="Times New Roman" w:hAnsi="Times New Roman" w:eastAsia="宋体" w:cs="Times New Roman"/>
                <w:b/>
                <w:sz w:val="24"/>
              </w:rPr>
              <w:t>3</w:t>
            </w:r>
          </w:p>
        </w:tc>
        <w:tc>
          <w:tcPr>
            <w:tcW w:w="3185" w:type="dxa"/>
            <w:vAlign w:val="center"/>
          </w:tcPr>
          <w:p w14:paraId="585E8899">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宁波大学</w:t>
            </w:r>
          </w:p>
        </w:tc>
        <w:tc>
          <w:tcPr>
            <w:tcW w:w="5108" w:type="dxa"/>
            <w:vAlign w:val="center"/>
          </w:tcPr>
          <w:p w14:paraId="3DAB3C02">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人工智能赋能高职院校"五金"建设的专业数字化转型模式研究</w:t>
            </w:r>
          </w:p>
        </w:tc>
        <w:tc>
          <w:tcPr>
            <w:tcW w:w="1919" w:type="dxa"/>
            <w:vAlign w:val="center"/>
          </w:tcPr>
          <w:p w14:paraId="6D29FE2D">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吴秋晨</w:t>
            </w:r>
          </w:p>
        </w:tc>
        <w:tc>
          <w:tcPr>
            <w:tcW w:w="1459" w:type="dxa"/>
            <w:vAlign w:val="center"/>
          </w:tcPr>
          <w:p w14:paraId="7F09024C">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17AA2ADA">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40B2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44775E08">
            <w:pPr>
              <w:jc w:val="center"/>
              <w:rPr>
                <w:rFonts w:ascii="Times New Roman" w:hAnsi="Times New Roman" w:eastAsia="宋体" w:cs="Times New Roman"/>
                <w:b/>
                <w:sz w:val="24"/>
              </w:rPr>
            </w:pPr>
            <w:r>
              <w:rPr>
                <w:rFonts w:ascii="Times New Roman" w:hAnsi="Times New Roman" w:eastAsia="宋体" w:cs="Times New Roman"/>
                <w:b/>
                <w:sz w:val="24"/>
              </w:rPr>
              <w:t>4</w:t>
            </w:r>
          </w:p>
        </w:tc>
        <w:tc>
          <w:tcPr>
            <w:tcW w:w="3185" w:type="dxa"/>
            <w:vAlign w:val="center"/>
          </w:tcPr>
          <w:p w14:paraId="325F3DD6">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宁波大学</w:t>
            </w:r>
          </w:p>
        </w:tc>
        <w:tc>
          <w:tcPr>
            <w:tcW w:w="5108" w:type="dxa"/>
            <w:vAlign w:val="center"/>
          </w:tcPr>
          <w:p w14:paraId="0AD407EC">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人工智能赋能思政课教学精准化研究</w:t>
            </w:r>
          </w:p>
        </w:tc>
        <w:tc>
          <w:tcPr>
            <w:tcW w:w="1919" w:type="dxa"/>
            <w:vAlign w:val="center"/>
          </w:tcPr>
          <w:p w14:paraId="03409FA9">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李景景</w:t>
            </w:r>
          </w:p>
        </w:tc>
        <w:tc>
          <w:tcPr>
            <w:tcW w:w="1459" w:type="dxa"/>
            <w:vAlign w:val="center"/>
          </w:tcPr>
          <w:p w14:paraId="6139CF57">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01D41840">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456F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2D06BC0F">
            <w:pPr>
              <w:jc w:val="center"/>
              <w:rPr>
                <w:rFonts w:ascii="Times New Roman" w:hAnsi="Times New Roman" w:eastAsia="宋体" w:cs="Times New Roman"/>
                <w:b/>
                <w:sz w:val="24"/>
              </w:rPr>
            </w:pPr>
            <w:r>
              <w:rPr>
                <w:rFonts w:ascii="Times New Roman" w:hAnsi="Times New Roman" w:eastAsia="宋体" w:cs="Times New Roman"/>
                <w:b/>
                <w:sz w:val="24"/>
              </w:rPr>
              <w:t>5</w:t>
            </w:r>
          </w:p>
        </w:tc>
        <w:tc>
          <w:tcPr>
            <w:tcW w:w="3185" w:type="dxa"/>
            <w:vAlign w:val="center"/>
          </w:tcPr>
          <w:p w14:paraId="76695420">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绍兴文理学院</w:t>
            </w:r>
          </w:p>
        </w:tc>
        <w:tc>
          <w:tcPr>
            <w:tcW w:w="5108" w:type="dxa"/>
            <w:vAlign w:val="center"/>
          </w:tcPr>
          <w:p w14:paraId="41CD572C">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数据要素驱动下浙江省高等教育教学数字化改革的路径与策略研究</w:t>
            </w:r>
          </w:p>
        </w:tc>
        <w:tc>
          <w:tcPr>
            <w:tcW w:w="1919" w:type="dxa"/>
            <w:vAlign w:val="center"/>
          </w:tcPr>
          <w:p w14:paraId="7D95FD16">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赵江</w:t>
            </w:r>
          </w:p>
        </w:tc>
        <w:tc>
          <w:tcPr>
            <w:tcW w:w="1459" w:type="dxa"/>
            <w:vAlign w:val="center"/>
          </w:tcPr>
          <w:p w14:paraId="7E1B277B">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72C68880">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5DA8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62EFE06A">
            <w:pPr>
              <w:jc w:val="center"/>
              <w:rPr>
                <w:rFonts w:ascii="Times New Roman" w:hAnsi="Times New Roman" w:eastAsia="宋体" w:cs="Times New Roman"/>
                <w:b/>
                <w:sz w:val="24"/>
              </w:rPr>
            </w:pPr>
            <w:r>
              <w:rPr>
                <w:rFonts w:ascii="Times New Roman" w:hAnsi="Times New Roman" w:eastAsia="宋体" w:cs="Times New Roman"/>
                <w:b/>
                <w:sz w:val="24"/>
              </w:rPr>
              <w:t>6</w:t>
            </w:r>
          </w:p>
        </w:tc>
        <w:tc>
          <w:tcPr>
            <w:tcW w:w="3185" w:type="dxa"/>
            <w:vAlign w:val="center"/>
          </w:tcPr>
          <w:p w14:paraId="27812FC1">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台州学院</w:t>
            </w:r>
          </w:p>
        </w:tc>
        <w:tc>
          <w:tcPr>
            <w:tcW w:w="5108" w:type="dxa"/>
            <w:vAlign w:val="center"/>
          </w:tcPr>
          <w:p w14:paraId="2211D283">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数字化赋能大学英语教学：基于Itest的机考模式创新与实践</w:t>
            </w:r>
          </w:p>
        </w:tc>
        <w:tc>
          <w:tcPr>
            <w:tcW w:w="1919" w:type="dxa"/>
            <w:vAlign w:val="center"/>
          </w:tcPr>
          <w:p w14:paraId="20C5A570">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汪琴</w:t>
            </w:r>
          </w:p>
        </w:tc>
        <w:tc>
          <w:tcPr>
            <w:tcW w:w="1459" w:type="dxa"/>
            <w:vAlign w:val="center"/>
          </w:tcPr>
          <w:p w14:paraId="596875DB">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177E26EE">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6F19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1AB284F2">
            <w:pPr>
              <w:jc w:val="center"/>
              <w:rPr>
                <w:rFonts w:ascii="Times New Roman" w:hAnsi="Times New Roman" w:eastAsia="宋体" w:cs="Times New Roman"/>
                <w:b/>
                <w:sz w:val="24"/>
              </w:rPr>
            </w:pPr>
            <w:r>
              <w:rPr>
                <w:rFonts w:ascii="Times New Roman" w:hAnsi="Times New Roman" w:eastAsia="宋体" w:cs="Times New Roman"/>
                <w:b/>
                <w:sz w:val="24"/>
              </w:rPr>
              <w:t>7</w:t>
            </w:r>
          </w:p>
        </w:tc>
        <w:tc>
          <w:tcPr>
            <w:tcW w:w="3185" w:type="dxa"/>
            <w:vAlign w:val="center"/>
          </w:tcPr>
          <w:p w14:paraId="4DA2EACA">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台州学院</w:t>
            </w:r>
          </w:p>
        </w:tc>
        <w:tc>
          <w:tcPr>
            <w:tcW w:w="5108" w:type="dxa"/>
            <w:vAlign w:val="center"/>
          </w:tcPr>
          <w:p w14:paraId="7E162E08">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智能建造背景下数智技术驱动的《房屋建筑学》课程重构研究</w:t>
            </w:r>
          </w:p>
        </w:tc>
        <w:tc>
          <w:tcPr>
            <w:tcW w:w="1919" w:type="dxa"/>
            <w:vAlign w:val="center"/>
          </w:tcPr>
          <w:p w14:paraId="33F0E344">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俞静</w:t>
            </w:r>
          </w:p>
        </w:tc>
        <w:tc>
          <w:tcPr>
            <w:tcW w:w="1459" w:type="dxa"/>
            <w:vAlign w:val="center"/>
          </w:tcPr>
          <w:p w14:paraId="3B4B7302">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5887DC42">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075B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459793FA">
            <w:pPr>
              <w:jc w:val="center"/>
              <w:rPr>
                <w:rFonts w:ascii="Times New Roman" w:hAnsi="Times New Roman" w:eastAsia="宋体" w:cs="Times New Roman"/>
                <w:b/>
                <w:sz w:val="24"/>
              </w:rPr>
            </w:pPr>
            <w:r>
              <w:rPr>
                <w:rFonts w:ascii="Times New Roman" w:hAnsi="Times New Roman" w:eastAsia="宋体" w:cs="Times New Roman"/>
                <w:b/>
                <w:sz w:val="24"/>
              </w:rPr>
              <w:t>8</w:t>
            </w:r>
          </w:p>
        </w:tc>
        <w:tc>
          <w:tcPr>
            <w:tcW w:w="3185" w:type="dxa"/>
            <w:vAlign w:val="center"/>
          </w:tcPr>
          <w:p w14:paraId="6314C8BE">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浙大宁波理工学院</w:t>
            </w:r>
          </w:p>
        </w:tc>
        <w:tc>
          <w:tcPr>
            <w:tcW w:w="5108" w:type="dxa"/>
            <w:vAlign w:val="center"/>
          </w:tcPr>
          <w:p w14:paraId="2F660295">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AI驱动下基于知识图谱的“理论+实验”课程实验教学改革与实践—以《智能测绘与GIS》为例</w:t>
            </w:r>
          </w:p>
        </w:tc>
        <w:tc>
          <w:tcPr>
            <w:tcW w:w="1919" w:type="dxa"/>
            <w:vAlign w:val="center"/>
          </w:tcPr>
          <w:p w14:paraId="777DD4A2">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贾惠艳</w:t>
            </w:r>
          </w:p>
        </w:tc>
        <w:tc>
          <w:tcPr>
            <w:tcW w:w="1459" w:type="dxa"/>
            <w:vAlign w:val="center"/>
          </w:tcPr>
          <w:p w14:paraId="31534822">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63030ECD">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63F8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635A6AF7">
            <w:pPr>
              <w:jc w:val="center"/>
              <w:rPr>
                <w:rFonts w:ascii="Times New Roman" w:hAnsi="Times New Roman" w:eastAsia="宋体" w:cs="Times New Roman"/>
                <w:b/>
                <w:sz w:val="24"/>
              </w:rPr>
            </w:pPr>
            <w:r>
              <w:rPr>
                <w:rFonts w:ascii="Times New Roman" w:hAnsi="Times New Roman" w:eastAsia="宋体" w:cs="Times New Roman"/>
                <w:b/>
                <w:sz w:val="24"/>
              </w:rPr>
              <w:t>9</w:t>
            </w:r>
          </w:p>
        </w:tc>
        <w:tc>
          <w:tcPr>
            <w:tcW w:w="3185" w:type="dxa"/>
            <w:vAlign w:val="center"/>
          </w:tcPr>
          <w:p w14:paraId="1EC667BD">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浙大宁波理工学院</w:t>
            </w:r>
          </w:p>
        </w:tc>
        <w:tc>
          <w:tcPr>
            <w:tcW w:w="5108" w:type="dxa"/>
            <w:vAlign w:val="center"/>
          </w:tcPr>
          <w:p w14:paraId="3C86879D">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AI助教赋能的口译课程创新路径及实践效果探究</w:t>
            </w:r>
          </w:p>
        </w:tc>
        <w:tc>
          <w:tcPr>
            <w:tcW w:w="1919" w:type="dxa"/>
            <w:vAlign w:val="center"/>
          </w:tcPr>
          <w:p w14:paraId="100D7698">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周维</w:t>
            </w:r>
          </w:p>
        </w:tc>
        <w:tc>
          <w:tcPr>
            <w:tcW w:w="1459" w:type="dxa"/>
            <w:vAlign w:val="center"/>
          </w:tcPr>
          <w:p w14:paraId="6F8B4F8D">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4E77C61D">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307F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4188CE57">
            <w:pPr>
              <w:jc w:val="center"/>
              <w:rPr>
                <w:rFonts w:ascii="Times New Roman" w:hAnsi="Times New Roman" w:eastAsia="宋体" w:cs="Times New Roman"/>
                <w:b/>
                <w:sz w:val="24"/>
              </w:rPr>
            </w:pPr>
            <w:r>
              <w:rPr>
                <w:rFonts w:ascii="Times New Roman" w:hAnsi="Times New Roman" w:eastAsia="宋体" w:cs="Times New Roman"/>
                <w:b/>
                <w:sz w:val="24"/>
              </w:rPr>
              <w:t>10</w:t>
            </w:r>
          </w:p>
        </w:tc>
        <w:tc>
          <w:tcPr>
            <w:tcW w:w="3185" w:type="dxa"/>
            <w:vAlign w:val="center"/>
          </w:tcPr>
          <w:p w14:paraId="3860B300">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浙江广厦建设职业技术大学</w:t>
            </w:r>
          </w:p>
        </w:tc>
        <w:tc>
          <w:tcPr>
            <w:tcW w:w="5108" w:type="dxa"/>
            <w:vAlign w:val="center"/>
          </w:tcPr>
          <w:p w14:paraId="70BFE735">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人工智能+教育背景下产教融合机制的探索与实践</w:t>
            </w:r>
          </w:p>
        </w:tc>
        <w:tc>
          <w:tcPr>
            <w:tcW w:w="1919" w:type="dxa"/>
            <w:vAlign w:val="center"/>
          </w:tcPr>
          <w:p w14:paraId="0D15BECA">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叶孟财</w:t>
            </w:r>
          </w:p>
        </w:tc>
        <w:tc>
          <w:tcPr>
            <w:tcW w:w="1459" w:type="dxa"/>
            <w:vAlign w:val="center"/>
          </w:tcPr>
          <w:p w14:paraId="1644F977">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6F2318E7">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475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5A394AF5">
            <w:pPr>
              <w:jc w:val="center"/>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11</w:t>
            </w:r>
          </w:p>
        </w:tc>
        <w:tc>
          <w:tcPr>
            <w:tcW w:w="3185" w:type="dxa"/>
            <w:vAlign w:val="center"/>
          </w:tcPr>
          <w:p w14:paraId="7309E87E">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浙江理工大学科技与艺术学院</w:t>
            </w:r>
          </w:p>
        </w:tc>
        <w:tc>
          <w:tcPr>
            <w:tcW w:w="5108" w:type="dxa"/>
            <w:vAlign w:val="center"/>
          </w:tcPr>
          <w:p w14:paraId="1555997D">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基于生成式人工智能的课程教学设计的研究</w:t>
            </w:r>
          </w:p>
        </w:tc>
        <w:tc>
          <w:tcPr>
            <w:tcW w:w="1919" w:type="dxa"/>
            <w:vAlign w:val="center"/>
          </w:tcPr>
          <w:p w14:paraId="76321C4D">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叶杰锋</w:t>
            </w:r>
          </w:p>
        </w:tc>
        <w:tc>
          <w:tcPr>
            <w:tcW w:w="1459" w:type="dxa"/>
            <w:vAlign w:val="center"/>
          </w:tcPr>
          <w:p w14:paraId="338AF145">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6B055346">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6DD8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184932A7">
            <w:pPr>
              <w:jc w:val="center"/>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12</w:t>
            </w:r>
          </w:p>
        </w:tc>
        <w:tc>
          <w:tcPr>
            <w:tcW w:w="3185" w:type="dxa"/>
            <w:vAlign w:val="center"/>
          </w:tcPr>
          <w:p w14:paraId="74DEBAEB">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浙江理工大学科技与艺术学院</w:t>
            </w:r>
          </w:p>
        </w:tc>
        <w:tc>
          <w:tcPr>
            <w:tcW w:w="5108" w:type="dxa"/>
            <w:vAlign w:val="center"/>
          </w:tcPr>
          <w:p w14:paraId="4AAECD6D">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基于超星AI工作台的高等数学教学的研究与实践</w:t>
            </w:r>
          </w:p>
        </w:tc>
        <w:tc>
          <w:tcPr>
            <w:tcW w:w="1919" w:type="dxa"/>
            <w:vAlign w:val="center"/>
          </w:tcPr>
          <w:p w14:paraId="58C0004F">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周培桂</w:t>
            </w:r>
          </w:p>
        </w:tc>
        <w:tc>
          <w:tcPr>
            <w:tcW w:w="1459" w:type="dxa"/>
            <w:vAlign w:val="center"/>
          </w:tcPr>
          <w:p w14:paraId="4CCEB892">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3CC272FA">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7C04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5B158F70">
            <w:pPr>
              <w:jc w:val="center"/>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13</w:t>
            </w:r>
          </w:p>
        </w:tc>
        <w:tc>
          <w:tcPr>
            <w:tcW w:w="3185" w:type="dxa"/>
            <w:vAlign w:val="center"/>
          </w:tcPr>
          <w:p w14:paraId="2A0184E6">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浙江师范大学行知学院</w:t>
            </w:r>
          </w:p>
        </w:tc>
        <w:tc>
          <w:tcPr>
            <w:tcW w:w="5108" w:type="dxa"/>
            <w:vAlign w:val="center"/>
          </w:tcPr>
          <w:p w14:paraId="54ADE1B4">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高校教学何以“智能”而“质能”：以家具设计为例</w:t>
            </w:r>
          </w:p>
        </w:tc>
        <w:tc>
          <w:tcPr>
            <w:tcW w:w="1919" w:type="dxa"/>
            <w:vAlign w:val="center"/>
          </w:tcPr>
          <w:p w14:paraId="2C44B03A">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岳秀华</w:t>
            </w:r>
          </w:p>
        </w:tc>
        <w:tc>
          <w:tcPr>
            <w:tcW w:w="1459" w:type="dxa"/>
            <w:vAlign w:val="center"/>
          </w:tcPr>
          <w:p w14:paraId="55502574">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5D688C80">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3AA1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4E467C56">
            <w:pPr>
              <w:jc w:val="center"/>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14</w:t>
            </w:r>
          </w:p>
        </w:tc>
        <w:tc>
          <w:tcPr>
            <w:tcW w:w="3185" w:type="dxa"/>
            <w:vAlign w:val="center"/>
          </w:tcPr>
          <w:p w14:paraId="65EF0DB6">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浙江师范大学行知学院</w:t>
            </w:r>
          </w:p>
        </w:tc>
        <w:tc>
          <w:tcPr>
            <w:tcW w:w="5108" w:type="dxa"/>
            <w:vAlign w:val="center"/>
          </w:tcPr>
          <w:p w14:paraId="75696B27">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健康设计人才数智胜任力模型建构与实践研究</w:t>
            </w:r>
          </w:p>
        </w:tc>
        <w:tc>
          <w:tcPr>
            <w:tcW w:w="1919" w:type="dxa"/>
            <w:vAlign w:val="center"/>
          </w:tcPr>
          <w:p w14:paraId="1866CDE9">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祝小林</w:t>
            </w:r>
          </w:p>
        </w:tc>
        <w:tc>
          <w:tcPr>
            <w:tcW w:w="1459" w:type="dxa"/>
            <w:vAlign w:val="center"/>
          </w:tcPr>
          <w:p w14:paraId="30929F07">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216587F0">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29AE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767DD2C7">
            <w:pPr>
              <w:jc w:val="center"/>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15</w:t>
            </w:r>
          </w:p>
        </w:tc>
        <w:tc>
          <w:tcPr>
            <w:tcW w:w="3185" w:type="dxa"/>
            <w:vAlign w:val="center"/>
          </w:tcPr>
          <w:p w14:paraId="4AA2D4C5">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浙江师范大学行知学院</w:t>
            </w:r>
          </w:p>
        </w:tc>
        <w:tc>
          <w:tcPr>
            <w:tcW w:w="5108" w:type="dxa"/>
            <w:vAlign w:val="center"/>
          </w:tcPr>
          <w:p w14:paraId="1B0B590F">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大语言模型赋能智能财务人才培养探索</w:t>
            </w:r>
          </w:p>
        </w:tc>
        <w:tc>
          <w:tcPr>
            <w:tcW w:w="1919" w:type="dxa"/>
            <w:vAlign w:val="center"/>
          </w:tcPr>
          <w:p w14:paraId="7821FCDB">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卢智健</w:t>
            </w:r>
          </w:p>
        </w:tc>
        <w:tc>
          <w:tcPr>
            <w:tcW w:w="1459" w:type="dxa"/>
            <w:vAlign w:val="center"/>
          </w:tcPr>
          <w:p w14:paraId="6D271F66">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3A163AD2">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r w14:paraId="1FC1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49AA5F02">
            <w:pPr>
              <w:jc w:val="center"/>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16</w:t>
            </w:r>
          </w:p>
        </w:tc>
        <w:tc>
          <w:tcPr>
            <w:tcW w:w="3185" w:type="dxa"/>
            <w:vAlign w:val="center"/>
          </w:tcPr>
          <w:p w14:paraId="3B15C962">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浙江安防职业技术学院</w:t>
            </w:r>
          </w:p>
        </w:tc>
        <w:tc>
          <w:tcPr>
            <w:tcW w:w="5108" w:type="dxa"/>
            <w:vAlign w:val="center"/>
          </w:tcPr>
          <w:p w14:paraId="56309F65">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基于知识图谱的智能建造技术专业精准教学实践应用研究</w:t>
            </w:r>
          </w:p>
        </w:tc>
        <w:tc>
          <w:tcPr>
            <w:tcW w:w="1919" w:type="dxa"/>
            <w:vAlign w:val="center"/>
          </w:tcPr>
          <w:p w14:paraId="30037D66">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翁耀炜</w:t>
            </w:r>
          </w:p>
        </w:tc>
        <w:tc>
          <w:tcPr>
            <w:tcW w:w="1459" w:type="dxa"/>
            <w:vAlign w:val="center"/>
          </w:tcPr>
          <w:p w14:paraId="1D698E1A">
            <w:pPr>
              <w:jc w:val="center"/>
              <w:rPr>
                <w:rFonts w:ascii="Times New Roman" w:hAnsi="Times New Roman" w:eastAsia="宋体" w:cs="Times New Roman"/>
                <w:sz w:val="24"/>
              </w:rPr>
            </w:pPr>
            <w:r>
              <w:rPr>
                <w:rFonts w:ascii="Times New Roman" w:hAnsi="Times New Roman" w:eastAsia="宋体" w:cs="Times New Roman"/>
                <w:sz w:val="24"/>
              </w:rPr>
              <w:t>合格</w:t>
            </w:r>
          </w:p>
        </w:tc>
        <w:tc>
          <w:tcPr>
            <w:tcW w:w="1232" w:type="dxa"/>
            <w:vAlign w:val="center"/>
          </w:tcPr>
          <w:p w14:paraId="58C458EC">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分会课题</w:t>
            </w:r>
          </w:p>
        </w:tc>
      </w:tr>
    </w:tbl>
    <w:p w14:paraId="0AE4630E">
      <w:pPr>
        <w:rPr>
          <w:rFonts w:ascii="Times New Roman" w:hAnsi="Times New Roman" w:eastAsia="宋体" w:cs="Times New Roman"/>
        </w:rPr>
      </w:pPr>
    </w:p>
    <w:p w14:paraId="09C868C7">
      <w:pPr>
        <w:jc w:val="left"/>
        <w:rPr>
          <w:rFonts w:hint="eastAsia" w:ascii="仿宋_GB2312" w:eastAsia="仿宋_GB2312"/>
          <w:sz w:val="28"/>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18"/>
    <w:rsid w:val="000A694F"/>
    <w:rsid w:val="0011172C"/>
    <w:rsid w:val="001A5296"/>
    <w:rsid w:val="00255318"/>
    <w:rsid w:val="003B3577"/>
    <w:rsid w:val="003D5AA1"/>
    <w:rsid w:val="004B240A"/>
    <w:rsid w:val="005E6553"/>
    <w:rsid w:val="00621CEB"/>
    <w:rsid w:val="00634E5F"/>
    <w:rsid w:val="006F61FA"/>
    <w:rsid w:val="007C08F8"/>
    <w:rsid w:val="007E32D7"/>
    <w:rsid w:val="008E18CC"/>
    <w:rsid w:val="008F1D70"/>
    <w:rsid w:val="009F7F6C"/>
    <w:rsid w:val="00A565C9"/>
    <w:rsid w:val="00CC55B6"/>
    <w:rsid w:val="00E21B7C"/>
    <w:rsid w:val="00EB395C"/>
    <w:rsid w:val="00EE3231"/>
    <w:rsid w:val="00EE4772"/>
    <w:rsid w:val="00F66771"/>
    <w:rsid w:val="00F745D0"/>
    <w:rsid w:val="00FA6682"/>
    <w:rsid w:val="60292F74"/>
    <w:rsid w:val="7D23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lang w:eastAsia="ja-JP"/>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lang w:eastAsia="ja-JP"/>
    </w:rPr>
  </w:style>
  <w:style w:type="character" w:customStyle="1" w:styleId="20">
    <w:name w:val="标题 3 字符"/>
    <w:basedOn w:val="16"/>
    <w:link w:val="4"/>
    <w:semiHidden/>
    <w:uiPriority w:val="9"/>
    <w:rPr>
      <w:rFonts w:asciiTheme="majorHAnsi" w:hAnsiTheme="majorHAnsi" w:eastAsiaTheme="majorEastAsia" w:cstheme="majorBidi"/>
      <w:color w:val="104862" w:themeColor="accent1" w:themeShade="BF"/>
      <w:sz w:val="32"/>
      <w:szCs w:val="32"/>
      <w:lang w:eastAsia="ja-JP"/>
    </w:rPr>
  </w:style>
  <w:style w:type="character" w:customStyle="1" w:styleId="21">
    <w:name w:val="标题 4 字符"/>
    <w:basedOn w:val="16"/>
    <w:link w:val="5"/>
    <w:semiHidden/>
    <w:uiPriority w:val="9"/>
    <w:rPr>
      <w:rFonts w:cstheme="majorBidi"/>
      <w:color w:val="104862" w:themeColor="accent1" w:themeShade="BF"/>
      <w:sz w:val="28"/>
      <w:szCs w:val="28"/>
      <w:lang w:eastAsia="ja-JP"/>
    </w:rPr>
  </w:style>
  <w:style w:type="character" w:customStyle="1" w:styleId="22">
    <w:name w:val="标题 5 字符"/>
    <w:basedOn w:val="16"/>
    <w:link w:val="6"/>
    <w:semiHidden/>
    <w:qFormat/>
    <w:uiPriority w:val="9"/>
    <w:rPr>
      <w:rFonts w:cstheme="majorBidi"/>
      <w:color w:val="104862" w:themeColor="accent1" w:themeShade="BF"/>
      <w:sz w:val="24"/>
      <w:szCs w:val="24"/>
      <w:lang w:eastAsia="ja-JP"/>
    </w:rPr>
  </w:style>
  <w:style w:type="character" w:customStyle="1" w:styleId="23">
    <w:name w:val="标题 6 字符"/>
    <w:basedOn w:val="16"/>
    <w:link w:val="7"/>
    <w:semiHidden/>
    <w:qFormat/>
    <w:uiPriority w:val="9"/>
    <w:rPr>
      <w:rFonts w:cstheme="majorBidi"/>
      <w:b/>
      <w:bCs/>
      <w:color w:val="104862" w:themeColor="accent1" w:themeShade="BF"/>
      <w:lang w:eastAsia="ja-JP"/>
    </w:rPr>
  </w:style>
  <w:style w:type="character" w:customStyle="1" w:styleId="24">
    <w:name w:val="标题 7 字符"/>
    <w:basedOn w:val="16"/>
    <w:link w:val="8"/>
    <w:semiHidden/>
    <w:qFormat/>
    <w:uiPriority w:val="9"/>
    <w:rPr>
      <w:rFonts w:cstheme="majorBidi"/>
      <w:b/>
      <w:bCs/>
      <w:color w:val="595959" w:themeColor="text1" w:themeTint="A6"/>
      <w:lang w:eastAsia="ja-JP"/>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lang w:eastAsia="ja-JP"/>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lang w:eastAsia="ja-JP"/>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lang w:eastAsia="ja-JP"/>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lang w:eastAsia="ja-JP"/>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lang w:eastAsia="ja-JP"/>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lang w:eastAsia="ja-JP"/>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Unresolved Mention"/>
    <w:basedOn w:val="16"/>
    <w:semiHidden/>
    <w:unhideWhenUsed/>
    <w:qFormat/>
    <w:uiPriority w:val="99"/>
    <w:rPr>
      <w:color w:val="605E5C"/>
      <w:shd w:val="clear" w:color="auto" w:fill="E1DFDD"/>
    </w:rPr>
  </w:style>
  <w:style w:type="character" w:customStyle="1" w:styleId="37">
    <w:name w:val="页眉 字符"/>
    <w:basedOn w:val="16"/>
    <w:link w:val="12"/>
    <w:qFormat/>
    <w:uiPriority w:val="99"/>
    <w:rPr>
      <w:sz w:val="18"/>
      <w:szCs w:val="18"/>
      <w:lang w:eastAsia="ja-JP"/>
    </w:rPr>
  </w:style>
  <w:style w:type="character" w:customStyle="1" w:styleId="38">
    <w:name w:val="页脚 字符"/>
    <w:basedOn w:val="16"/>
    <w:link w:val="11"/>
    <w:qFormat/>
    <w:uiPriority w:val="99"/>
    <w:rPr>
      <w:sz w:val="18"/>
      <w:szCs w:val="18"/>
      <w:lang w:eastAsia="ja-JP"/>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794</Words>
  <Characters>844</Characters>
  <Lines>79</Lines>
  <Paragraphs>117</Paragraphs>
  <TotalTime>1</TotalTime>
  <ScaleCrop>false</ScaleCrop>
  <LinksUpToDate>false</LinksUpToDate>
  <CharactersWithSpaces>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2025-03-10T02:18:00Z</dcterms:created>
  <dc:creator>Shawn Sun</dc:creator>
  <cp:lastModifiedBy>孙翔</cp:lastModifiedBy>
  <dcterms:modified xsi:type="dcterms:W3CDTF">2026-06-23T02:25:20Z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eyJoZGlkIjoiZmMzNDdkYjhhYzdhMDQ2MzI5YzE3YjQ1YzUzNTEyMGEiLCJ1c2VySWQiOiIxNzM1NDE1NDQyIn0=</vt:lpwstr>
  </property>
  <property fmtid="{D5CDD505-2E9C-101B-9397-08002B2CF9AE}" pid="3" name="KSOProductBuildVer">
    <vt:lpwstr>2052-12.1.0.23542</vt:lpwstr>
  </property>
  <property fmtid="{D5CDD505-2E9C-101B-9397-08002B2CF9AE}" pid="4" name="ICV">
    <vt:lpwstr>5297E216B9C04EC59F11A750942BCE1E_12</vt:lpwstr>
  </property>
</Properties>
</file>